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4F9" w:rsidRPr="0011156B" w:rsidRDefault="00F374F9" w:rsidP="00F374F9">
      <w:pPr>
        <w:pStyle w:val="NoSpacing"/>
        <w:rPr>
          <w:u w:val="single"/>
        </w:rPr>
      </w:pPr>
      <w:bookmarkStart w:id="0" w:name="_GoBack"/>
      <w:bookmarkEnd w:id="0"/>
      <w:r>
        <w:t xml:space="preserve">Name: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 xml:space="preserve"> Class: </w:t>
      </w:r>
      <w:r>
        <w:rPr>
          <w:u w:val="single"/>
        </w:rPr>
        <w:tab/>
      </w:r>
      <w:r>
        <w:rPr>
          <w:u w:val="single"/>
        </w:rPr>
        <w:tab/>
      </w:r>
      <w:r>
        <w:t xml:space="preserve"> Date: </w:t>
      </w:r>
      <w:r>
        <w:rPr>
          <w:u w:val="single"/>
        </w:rPr>
        <w:tab/>
      </w:r>
      <w:r>
        <w:rPr>
          <w:u w:val="single"/>
        </w:rPr>
        <w:tab/>
      </w:r>
      <w:r>
        <w:rPr>
          <w:u w:val="single"/>
        </w:rPr>
        <w:tab/>
      </w:r>
      <w:r>
        <w:t xml:space="preserve"> Page: </w:t>
      </w:r>
      <w:r>
        <w:rPr>
          <w:u w:val="single"/>
        </w:rPr>
        <w:tab/>
      </w:r>
      <w:r>
        <w:rPr>
          <w:u w:val="single"/>
        </w:rPr>
        <w:tab/>
      </w:r>
    </w:p>
    <w:p w:rsidR="00F374F9" w:rsidRDefault="00F374F9" w:rsidP="00F374F9">
      <w:pPr>
        <w:pStyle w:val="NoSpacing"/>
        <w:jc w:val="center"/>
        <w:rPr>
          <w:b/>
        </w:rPr>
      </w:pPr>
      <w:r>
        <w:rPr>
          <w:b/>
        </w:rPr>
        <w:t xml:space="preserve">Chapter 1 | </w:t>
      </w:r>
      <w:hyperlink r:id="rId7" w:history="1">
        <w:r w:rsidRPr="0011156B">
          <w:rPr>
            <w:b/>
          </w:rPr>
          <w:t>SS.912.A.</w:t>
        </w:r>
        <w:r>
          <w:rPr>
            <w:b/>
          </w:rPr>
          <w:t>2</w:t>
        </w:r>
        <w:r w:rsidRPr="0011156B">
          <w:rPr>
            <w:b/>
          </w:rPr>
          <w:t>.</w:t>
        </w:r>
        <w:r>
          <w:rPr>
            <w:b/>
          </w:rPr>
          <w:t>1</w:t>
        </w:r>
      </w:hyperlink>
    </w:p>
    <w:p w:rsidR="00F374F9" w:rsidRDefault="00F374F9" w:rsidP="00F374F9">
      <w:pPr>
        <w:pStyle w:val="NoSpacing"/>
        <w:jc w:val="center"/>
        <w:rPr>
          <w:i/>
          <w:sz w:val="20"/>
          <w:szCs w:val="20"/>
        </w:rPr>
      </w:pPr>
      <w:r>
        <w:rPr>
          <w:i/>
          <w:sz w:val="20"/>
          <w:szCs w:val="20"/>
        </w:rPr>
        <w:t>Review the causes and consequences of the Civil War.</w:t>
      </w:r>
    </w:p>
    <w:p w:rsidR="00F374F9" w:rsidRDefault="00F374F9" w:rsidP="00F374F9">
      <w:pPr>
        <w:pStyle w:val="NoSpacing"/>
        <w:jc w:val="center"/>
        <w:rPr>
          <w:i/>
          <w:sz w:val="20"/>
          <w:szCs w:val="20"/>
        </w:rPr>
      </w:pPr>
    </w:p>
    <w:tbl>
      <w:tblPr>
        <w:tblStyle w:val="TableGrid"/>
        <w:tblW w:w="0" w:type="auto"/>
        <w:tblLook w:val="04A0" w:firstRow="1" w:lastRow="0" w:firstColumn="1" w:lastColumn="0" w:noHBand="0" w:noVBand="1"/>
      </w:tblPr>
      <w:tblGrid>
        <w:gridCol w:w="1523"/>
        <w:gridCol w:w="9085"/>
      </w:tblGrid>
      <w:tr w:rsidR="00F374F9" w:rsidTr="00F374F9">
        <w:tc>
          <w:tcPr>
            <w:tcW w:w="10525" w:type="dxa"/>
            <w:gridSpan w:val="2"/>
            <w:vAlign w:val="center"/>
          </w:tcPr>
          <w:p w:rsidR="00F374F9" w:rsidRPr="00533F6D" w:rsidRDefault="00F374F9" w:rsidP="00F374F9">
            <w:pPr>
              <w:pStyle w:val="NoSpacing"/>
              <w:jc w:val="center"/>
              <w:rPr>
                <w:b/>
              </w:rPr>
            </w:pPr>
            <w:r w:rsidRPr="00533F6D">
              <w:rPr>
                <w:b/>
              </w:rPr>
              <w:t>The Civil War: Causes, Course and Consequences</w:t>
            </w:r>
          </w:p>
        </w:tc>
      </w:tr>
      <w:tr w:rsidR="00F374F9" w:rsidTr="00F374F9">
        <w:trPr>
          <w:trHeight w:val="864"/>
        </w:trPr>
        <w:tc>
          <w:tcPr>
            <w:tcW w:w="1440" w:type="dxa"/>
            <w:vAlign w:val="center"/>
          </w:tcPr>
          <w:p w:rsidR="00F374F9" w:rsidRPr="00533F6D" w:rsidRDefault="00F374F9" w:rsidP="00F374F9">
            <w:pPr>
              <w:pStyle w:val="NoSpacing"/>
              <w:rPr>
                <w:b/>
              </w:rPr>
            </w:pPr>
            <w:r w:rsidRPr="00533F6D">
              <w:rPr>
                <w:b/>
              </w:rPr>
              <w:t>Sectionalism</w:t>
            </w:r>
          </w:p>
        </w:tc>
        <w:tc>
          <w:tcPr>
            <w:tcW w:w="9085" w:type="dxa"/>
          </w:tcPr>
          <w:p w:rsidR="00F374F9" w:rsidRPr="00F374F9" w:rsidRDefault="00F374F9" w:rsidP="00F374F9">
            <w:pPr>
              <w:pStyle w:val="NoSpacing"/>
              <w:rPr>
                <w:i/>
                <w:sz w:val="20"/>
                <w:szCs w:val="20"/>
              </w:rPr>
            </w:pPr>
            <w:r>
              <w:rPr>
                <w:i/>
                <w:sz w:val="20"/>
                <w:szCs w:val="20"/>
              </w:rPr>
              <w:t>What did Northerners want? What did Southerners want?</w:t>
            </w:r>
          </w:p>
        </w:tc>
      </w:tr>
      <w:tr w:rsidR="00F374F9" w:rsidTr="00F374F9">
        <w:trPr>
          <w:trHeight w:val="864"/>
        </w:trPr>
        <w:tc>
          <w:tcPr>
            <w:tcW w:w="1440" w:type="dxa"/>
            <w:vAlign w:val="center"/>
          </w:tcPr>
          <w:p w:rsidR="00F374F9" w:rsidRPr="00533F6D" w:rsidRDefault="00F374F9" w:rsidP="00F374F9">
            <w:pPr>
              <w:pStyle w:val="NoSpacing"/>
              <w:rPr>
                <w:b/>
              </w:rPr>
            </w:pPr>
            <w:r w:rsidRPr="00533F6D">
              <w:rPr>
                <w:b/>
              </w:rPr>
              <w:t>Lincoln’s election</w:t>
            </w:r>
          </w:p>
        </w:tc>
        <w:tc>
          <w:tcPr>
            <w:tcW w:w="9085" w:type="dxa"/>
          </w:tcPr>
          <w:p w:rsidR="00F374F9" w:rsidRPr="00F374F9" w:rsidRDefault="00F374F9" w:rsidP="00F374F9">
            <w:pPr>
              <w:pStyle w:val="NoSpacing"/>
              <w:rPr>
                <w:i/>
                <w:sz w:val="20"/>
                <w:szCs w:val="20"/>
              </w:rPr>
            </w:pPr>
            <w:r>
              <w:rPr>
                <w:i/>
                <w:sz w:val="20"/>
                <w:szCs w:val="20"/>
              </w:rPr>
              <w:t>Why did Lincoln becoming president cause the Southern states to secede?</w:t>
            </w:r>
          </w:p>
        </w:tc>
      </w:tr>
      <w:tr w:rsidR="00F374F9" w:rsidTr="00F374F9">
        <w:trPr>
          <w:trHeight w:val="864"/>
        </w:trPr>
        <w:tc>
          <w:tcPr>
            <w:tcW w:w="1440" w:type="dxa"/>
            <w:vAlign w:val="center"/>
          </w:tcPr>
          <w:p w:rsidR="00F374F9" w:rsidRPr="00533F6D" w:rsidRDefault="00F374F9" w:rsidP="00F374F9">
            <w:pPr>
              <w:pStyle w:val="NoSpacing"/>
              <w:rPr>
                <w:b/>
              </w:rPr>
            </w:pPr>
            <w:r w:rsidRPr="00533F6D">
              <w:rPr>
                <w:b/>
              </w:rPr>
              <w:t>Advantages of the NORTH</w:t>
            </w:r>
          </w:p>
        </w:tc>
        <w:tc>
          <w:tcPr>
            <w:tcW w:w="9085" w:type="dxa"/>
          </w:tcPr>
          <w:p w:rsidR="00F374F9" w:rsidRDefault="00F374F9" w:rsidP="00F374F9">
            <w:pPr>
              <w:pStyle w:val="NoSpacing"/>
              <w:rPr>
                <w:sz w:val="20"/>
                <w:szCs w:val="20"/>
              </w:rPr>
            </w:pPr>
          </w:p>
        </w:tc>
      </w:tr>
      <w:tr w:rsidR="00F374F9" w:rsidTr="00F374F9">
        <w:trPr>
          <w:trHeight w:val="864"/>
        </w:trPr>
        <w:tc>
          <w:tcPr>
            <w:tcW w:w="1440" w:type="dxa"/>
            <w:vAlign w:val="center"/>
          </w:tcPr>
          <w:p w:rsidR="00F374F9" w:rsidRPr="00533F6D" w:rsidRDefault="00F374F9" w:rsidP="00F374F9">
            <w:pPr>
              <w:pStyle w:val="NoSpacing"/>
              <w:rPr>
                <w:b/>
              </w:rPr>
            </w:pPr>
            <w:r w:rsidRPr="00533F6D">
              <w:rPr>
                <w:b/>
              </w:rPr>
              <w:t>Advantages of the SOUTH</w:t>
            </w:r>
          </w:p>
        </w:tc>
        <w:tc>
          <w:tcPr>
            <w:tcW w:w="9085" w:type="dxa"/>
          </w:tcPr>
          <w:p w:rsidR="00F374F9" w:rsidRDefault="00F374F9" w:rsidP="00F374F9">
            <w:pPr>
              <w:pStyle w:val="NoSpacing"/>
              <w:rPr>
                <w:sz w:val="20"/>
                <w:szCs w:val="20"/>
              </w:rPr>
            </w:pPr>
          </w:p>
        </w:tc>
      </w:tr>
      <w:tr w:rsidR="00F374F9" w:rsidTr="00F374F9">
        <w:trPr>
          <w:trHeight w:val="864"/>
        </w:trPr>
        <w:tc>
          <w:tcPr>
            <w:tcW w:w="1440" w:type="dxa"/>
            <w:vAlign w:val="center"/>
          </w:tcPr>
          <w:p w:rsidR="00F374F9" w:rsidRPr="00533F6D" w:rsidRDefault="00F374F9" w:rsidP="00F374F9">
            <w:pPr>
              <w:pStyle w:val="NoSpacing"/>
              <w:rPr>
                <w:b/>
              </w:rPr>
            </w:pPr>
            <w:r w:rsidRPr="00533F6D">
              <w:rPr>
                <w:b/>
              </w:rPr>
              <w:t>Anaconda Plan</w:t>
            </w:r>
          </w:p>
        </w:tc>
        <w:tc>
          <w:tcPr>
            <w:tcW w:w="9085" w:type="dxa"/>
          </w:tcPr>
          <w:p w:rsidR="00F374F9" w:rsidRPr="00F374F9" w:rsidRDefault="00F374F9" w:rsidP="00F374F9">
            <w:pPr>
              <w:pStyle w:val="NoSpacing"/>
              <w:rPr>
                <w:i/>
                <w:sz w:val="20"/>
                <w:szCs w:val="20"/>
              </w:rPr>
            </w:pPr>
            <w:r>
              <w:rPr>
                <w:i/>
                <w:sz w:val="20"/>
                <w:szCs w:val="20"/>
              </w:rPr>
              <w:t>What was the goal of the plan?</w:t>
            </w:r>
          </w:p>
        </w:tc>
      </w:tr>
      <w:tr w:rsidR="00F374F9" w:rsidTr="00F374F9">
        <w:trPr>
          <w:trHeight w:val="864"/>
        </w:trPr>
        <w:tc>
          <w:tcPr>
            <w:tcW w:w="1440" w:type="dxa"/>
            <w:vAlign w:val="center"/>
          </w:tcPr>
          <w:p w:rsidR="00F374F9" w:rsidRPr="00533F6D" w:rsidRDefault="00F374F9" w:rsidP="00F374F9">
            <w:pPr>
              <w:pStyle w:val="NoSpacing"/>
              <w:rPr>
                <w:b/>
              </w:rPr>
            </w:pPr>
            <w:r w:rsidRPr="00533F6D">
              <w:rPr>
                <w:b/>
              </w:rPr>
              <w:t>Consequences</w:t>
            </w:r>
          </w:p>
        </w:tc>
        <w:tc>
          <w:tcPr>
            <w:tcW w:w="9085" w:type="dxa"/>
          </w:tcPr>
          <w:p w:rsidR="00F374F9" w:rsidRPr="00F374F9" w:rsidRDefault="00F374F9" w:rsidP="00F374F9">
            <w:pPr>
              <w:pStyle w:val="NoSpacing"/>
              <w:rPr>
                <w:i/>
                <w:sz w:val="20"/>
                <w:szCs w:val="20"/>
              </w:rPr>
            </w:pPr>
            <w:r>
              <w:rPr>
                <w:i/>
                <w:sz w:val="20"/>
                <w:szCs w:val="20"/>
              </w:rPr>
              <w:t>What did we have to deal with in the aftermath of the war?</w:t>
            </w:r>
          </w:p>
        </w:tc>
      </w:tr>
    </w:tbl>
    <w:p w:rsidR="00F374F9" w:rsidRPr="00F374F9" w:rsidRDefault="00F374F9" w:rsidP="00F374F9">
      <w:pPr>
        <w:pStyle w:val="NoSpacing"/>
        <w:rPr>
          <w:sz w:val="20"/>
          <w:szCs w:val="20"/>
        </w:rPr>
      </w:pPr>
    </w:p>
    <w:p w:rsidR="00E37032" w:rsidRDefault="00E37032" w:rsidP="00E37032">
      <w:pPr>
        <w:pStyle w:val="NoSpacing"/>
        <w:jc w:val="center"/>
        <w:rPr>
          <w:b/>
        </w:rPr>
      </w:pPr>
      <w:r>
        <w:rPr>
          <w:b/>
        </w:rPr>
        <w:t xml:space="preserve">Chapter 1 | </w:t>
      </w:r>
      <w:hyperlink r:id="rId8" w:history="1">
        <w:r w:rsidRPr="0011156B">
          <w:rPr>
            <w:b/>
          </w:rPr>
          <w:t>SS.912.A.</w:t>
        </w:r>
        <w:r>
          <w:rPr>
            <w:b/>
          </w:rPr>
          <w:t>2</w:t>
        </w:r>
        <w:r w:rsidRPr="0011156B">
          <w:rPr>
            <w:b/>
          </w:rPr>
          <w:t>.</w:t>
        </w:r>
        <w:r>
          <w:rPr>
            <w:b/>
          </w:rPr>
          <w:t>2</w:t>
        </w:r>
      </w:hyperlink>
    </w:p>
    <w:p w:rsidR="00E37032" w:rsidRDefault="00E37032" w:rsidP="00E37032">
      <w:pPr>
        <w:pStyle w:val="NoSpacing"/>
        <w:jc w:val="center"/>
        <w:rPr>
          <w:i/>
          <w:sz w:val="20"/>
          <w:szCs w:val="20"/>
        </w:rPr>
      </w:pPr>
      <w:r>
        <w:rPr>
          <w:i/>
          <w:sz w:val="20"/>
          <w:szCs w:val="20"/>
        </w:rPr>
        <w:t>Assess the influence of different people or groups on Reconstruction.</w:t>
      </w:r>
    </w:p>
    <w:p w:rsidR="0001415F" w:rsidRDefault="00E37032" w:rsidP="00F374F9">
      <w:pPr>
        <w:pStyle w:val="NoSpacing"/>
      </w:pPr>
      <w:r>
        <w:t>Read each excerpt and highlight/underline/circle these two things in each reading:</w:t>
      </w:r>
    </w:p>
    <w:p w:rsidR="00E37032" w:rsidRDefault="00E37032" w:rsidP="00E37032">
      <w:pPr>
        <w:pStyle w:val="NoSpacing"/>
        <w:numPr>
          <w:ilvl w:val="0"/>
          <w:numId w:val="2"/>
        </w:numPr>
      </w:pPr>
      <w:r>
        <w:t>Who was the significant person or people?</w:t>
      </w:r>
    </w:p>
    <w:p w:rsidR="00EE0EB9" w:rsidRDefault="00E37032" w:rsidP="00E37032">
      <w:pPr>
        <w:pStyle w:val="NoSpacing"/>
        <w:numPr>
          <w:ilvl w:val="0"/>
          <w:numId w:val="2"/>
        </w:numPr>
      </w:pPr>
      <w:r>
        <w:t>What were their goals?</w:t>
      </w:r>
    </w:p>
    <w:p w:rsidR="00E37032" w:rsidRDefault="00EE0EB9" w:rsidP="00E37032">
      <w:pPr>
        <w:pStyle w:val="NoSpacing"/>
      </w:pPr>
      <w:r>
        <w:t>Excerpt #1</w:t>
      </w:r>
      <w:r w:rsidR="00E37032">
        <w:t>:</w:t>
      </w:r>
    </w:p>
    <w:p w:rsidR="00E37032" w:rsidRDefault="00E37032" w:rsidP="00E37032">
      <w:pPr>
        <w:pStyle w:val="NoSpacing"/>
        <w:ind w:left="720"/>
      </w:pPr>
      <w:r>
        <w:t>New Southern governments often fell under the control of new arrivals from the North known as “carpetbaggers.” Many of these Northerners came to help the freedmen. Carpetbaggers supported the Republican Party and played a central role in shaping new southern governments during Reconstruction. The new Reconstruction governments in the South also included “scalawags,” Southern whites who supported Reconstruction. Most of all, new African American voters made up a large portion of the Southern electorate in the Reconstruction Era.</w:t>
      </w:r>
    </w:p>
    <w:p w:rsidR="00E37032" w:rsidRDefault="00E37032" w:rsidP="00E37032">
      <w:pPr>
        <w:pStyle w:val="NoSpacing"/>
        <w:ind w:left="720"/>
      </w:pPr>
    </w:p>
    <w:p w:rsidR="00E37032" w:rsidRDefault="00E37032" w:rsidP="00E37032">
      <w:pPr>
        <w:pStyle w:val="NoSpacing"/>
        <w:ind w:left="720"/>
      </w:pPr>
      <w:r>
        <w:t>One of the most important aspects of Reconstruction was the active participation of African Americans in state and local governments across the South.</w:t>
      </w:r>
    </w:p>
    <w:p w:rsidR="00EE0EB9" w:rsidRDefault="00EE0EB9" w:rsidP="00E37032">
      <w:pPr>
        <w:pStyle w:val="NoSpacing"/>
      </w:pPr>
    </w:p>
    <w:p w:rsidR="00E37032" w:rsidRDefault="00EE0EB9" w:rsidP="00E37032">
      <w:pPr>
        <w:pStyle w:val="NoSpacing"/>
      </w:pPr>
      <w:r>
        <w:t>Excerpt #2</w:t>
      </w:r>
      <w:r w:rsidR="00E37032">
        <w:t>:</w:t>
      </w:r>
    </w:p>
    <w:p w:rsidR="00E37032" w:rsidRDefault="00E37032" w:rsidP="00E37032">
      <w:pPr>
        <w:pStyle w:val="NoSpacing"/>
        <w:ind w:left="720"/>
      </w:pPr>
      <w:r>
        <w:t>Republicans nominated Ulysses S. Grant for president in 1868. A primary focus of Grant’s administration was Reconstruction, and he worked to peacefully reconcile the North and South while also attempting to protect the civil rights of newly freed black slaves.</w:t>
      </w:r>
    </w:p>
    <w:p w:rsidR="00E37032" w:rsidRDefault="00E37032" w:rsidP="00E37032">
      <w:pPr>
        <w:pStyle w:val="NoSpacing"/>
        <w:ind w:left="720"/>
      </w:pPr>
    </w:p>
    <w:p w:rsidR="00EE0EB9" w:rsidRDefault="00E37032" w:rsidP="00EE0EB9">
      <w:pPr>
        <w:pStyle w:val="NoSpacing"/>
        <w:ind w:left="720"/>
      </w:pPr>
      <w:r>
        <w:t>In 1870, the 15th Amendment, which gave black men the right to vote, was ratified. Grant signed legislation aimed at limiting the activities of white terrorist groups like the Ku Klux Klan that used violence to intimidate blacks and prevent them from voting. At various times, the president stationed federal troops throughout the South to maintain law and order. Critics charged that Grant’s actions violated states’ rights, while others contended that the president did not do enough to protect freedmen.</w:t>
      </w:r>
    </w:p>
    <w:p w:rsidR="00EE0EB9" w:rsidRDefault="00EE0EB9" w:rsidP="00EE0EB9">
      <w:pPr>
        <w:pStyle w:val="NoSpacing"/>
      </w:pPr>
    </w:p>
    <w:p w:rsidR="00533F6D" w:rsidRDefault="00533F6D" w:rsidP="00533F6D">
      <w:pPr>
        <w:pStyle w:val="NoSpacing"/>
        <w:jc w:val="center"/>
        <w:rPr>
          <w:b/>
        </w:rPr>
      </w:pPr>
      <w:r>
        <w:rPr>
          <w:b/>
        </w:rPr>
        <w:lastRenderedPageBreak/>
        <w:t xml:space="preserve">Chapter 3 | </w:t>
      </w:r>
      <w:hyperlink r:id="rId9" w:history="1">
        <w:r w:rsidRPr="0011156B">
          <w:rPr>
            <w:b/>
          </w:rPr>
          <w:t>SS.912.A.</w:t>
        </w:r>
        <w:r>
          <w:rPr>
            <w:b/>
          </w:rPr>
          <w:t>3</w:t>
        </w:r>
        <w:r w:rsidRPr="0011156B">
          <w:rPr>
            <w:b/>
          </w:rPr>
          <w:t>.</w:t>
        </w:r>
        <w:r>
          <w:rPr>
            <w:b/>
          </w:rPr>
          <w:t>2</w:t>
        </w:r>
      </w:hyperlink>
    </w:p>
    <w:p w:rsidR="00533F6D" w:rsidRDefault="00533F6D" w:rsidP="00533F6D">
      <w:pPr>
        <w:pStyle w:val="NoSpacing"/>
        <w:jc w:val="center"/>
        <w:rPr>
          <w:i/>
          <w:sz w:val="20"/>
          <w:szCs w:val="20"/>
        </w:rPr>
      </w:pPr>
      <w:r>
        <w:rPr>
          <w:i/>
          <w:sz w:val="20"/>
          <w:szCs w:val="20"/>
        </w:rPr>
        <w:t>Examine the social, political, and economic causes, course and consequences of the second Industrial Revolution that began in the late 19th century.</w:t>
      </w:r>
    </w:p>
    <w:tbl>
      <w:tblPr>
        <w:tblStyle w:val="TableGrid"/>
        <w:tblW w:w="0" w:type="auto"/>
        <w:tblLook w:val="04A0" w:firstRow="1" w:lastRow="0" w:firstColumn="1" w:lastColumn="0" w:noHBand="0" w:noVBand="1"/>
      </w:tblPr>
      <w:tblGrid>
        <w:gridCol w:w="5395"/>
        <w:gridCol w:w="5395"/>
      </w:tblGrid>
      <w:tr w:rsidR="00533F6D" w:rsidTr="00533F6D">
        <w:trPr>
          <w:trHeight w:val="3600"/>
        </w:trPr>
        <w:tc>
          <w:tcPr>
            <w:tcW w:w="5395" w:type="dxa"/>
          </w:tcPr>
          <w:p w:rsidR="00533F6D" w:rsidRDefault="00533F6D" w:rsidP="00533F6D">
            <w:pPr>
              <w:pStyle w:val="NoSpacing"/>
              <w:jc w:val="center"/>
              <w:rPr>
                <w:b/>
              </w:rPr>
            </w:pPr>
            <w:r>
              <w:rPr>
                <w:b/>
              </w:rPr>
              <w:t>Vertical Integration</w:t>
            </w:r>
          </w:p>
          <w:p w:rsidR="00533F6D" w:rsidRPr="00533F6D" w:rsidRDefault="00533F6D" w:rsidP="00533F6D">
            <w:pPr>
              <w:pStyle w:val="NoSpacing"/>
              <w:jc w:val="center"/>
              <w:rPr>
                <w:i/>
                <w:sz w:val="20"/>
                <w:szCs w:val="20"/>
              </w:rPr>
            </w:pPr>
            <w:r w:rsidRPr="00533F6D">
              <w:rPr>
                <w:i/>
                <w:sz w:val="20"/>
                <w:szCs w:val="20"/>
              </w:rPr>
              <w:t>In the space below draw a diagram that represents vertical integration. Below the diagram, list one example from US History along with the person associated with it.</w:t>
            </w:r>
          </w:p>
        </w:tc>
        <w:tc>
          <w:tcPr>
            <w:tcW w:w="5395" w:type="dxa"/>
          </w:tcPr>
          <w:p w:rsidR="00533F6D" w:rsidRDefault="00533F6D" w:rsidP="00533F6D">
            <w:pPr>
              <w:pStyle w:val="NoSpacing"/>
              <w:jc w:val="center"/>
              <w:rPr>
                <w:b/>
              </w:rPr>
            </w:pPr>
            <w:r>
              <w:rPr>
                <w:b/>
              </w:rPr>
              <w:t>Horizontal Integration</w:t>
            </w:r>
          </w:p>
          <w:p w:rsidR="00533F6D" w:rsidRPr="00533F6D" w:rsidRDefault="00533F6D" w:rsidP="00533F6D">
            <w:pPr>
              <w:pStyle w:val="NoSpacing"/>
              <w:jc w:val="center"/>
              <w:rPr>
                <w:i/>
                <w:sz w:val="20"/>
                <w:szCs w:val="20"/>
              </w:rPr>
            </w:pPr>
            <w:r w:rsidRPr="00533F6D">
              <w:rPr>
                <w:i/>
                <w:sz w:val="20"/>
                <w:szCs w:val="20"/>
              </w:rPr>
              <w:t>In the space below draw a diagram that represents horizontal integration. Below the diagram, list one example from US History along with the person associated with it.</w:t>
            </w:r>
          </w:p>
        </w:tc>
      </w:tr>
      <w:tr w:rsidR="00533F6D" w:rsidTr="00533F6D">
        <w:trPr>
          <w:trHeight w:val="1440"/>
        </w:trPr>
        <w:tc>
          <w:tcPr>
            <w:tcW w:w="10790" w:type="dxa"/>
            <w:gridSpan w:val="2"/>
          </w:tcPr>
          <w:p w:rsidR="00533F6D" w:rsidRPr="00533F6D" w:rsidRDefault="00533F6D" w:rsidP="00533F6D">
            <w:pPr>
              <w:pStyle w:val="NoSpacing"/>
              <w:rPr>
                <w:b/>
              </w:rPr>
            </w:pPr>
            <w:r w:rsidRPr="00533F6D">
              <w:rPr>
                <w:b/>
              </w:rPr>
              <w:t>Why would a rise in big business and monopolies make it necessary for government to regulate the business industry?</w:t>
            </w:r>
          </w:p>
        </w:tc>
      </w:tr>
    </w:tbl>
    <w:p w:rsidR="00533F6D" w:rsidRPr="00533F6D" w:rsidRDefault="00533F6D" w:rsidP="00533F6D">
      <w:pPr>
        <w:pStyle w:val="NoSpacing"/>
      </w:pPr>
    </w:p>
    <w:p w:rsidR="00533F6D" w:rsidRDefault="00533F6D" w:rsidP="00533F6D">
      <w:pPr>
        <w:pStyle w:val="NoSpacing"/>
        <w:jc w:val="center"/>
        <w:rPr>
          <w:b/>
        </w:rPr>
      </w:pPr>
      <w:r>
        <w:rPr>
          <w:b/>
        </w:rPr>
        <w:t xml:space="preserve">Chapter 4 | </w:t>
      </w:r>
      <w:hyperlink r:id="rId10" w:history="1">
        <w:r w:rsidRPr="0011156B">
          <w:rPr>
            <w:b/>
          </w:rPr>
          <w:t>SS.912.A.</w:t>
        </w:r>
        <w:r>
          <w:rPr>
            <w:b/>
          </w:rPr>
          <w:t>3</w:t>
        </w:r>
        <w:r w:rsidRPr="0011156B">
          <w:rPr>
            <w:b/>
          </w:rPr>
          <w:t>.</w:t>
        </w:r>
        <w:r>
          <w:rPr>
            <w:b/>
          </w:rPr>
          <w:t>12</w:t>
        </w:r>
      </w:hyperlink>
    </w:p>
    <w:p w:rsidR="00533F6D" w:rsidRDefault="00533F6D" w:rsidP="00533F6D">
      <w:pPr>
        <w:pStyle w:val="NoSpacing"/>
        <w:jc w:val="center"/>
        <w:rPr>
          <w:i/>
          <w:sz w:val="20"/>
          <w:szCs w:val="20"/>
        </w:rPr>
      </w:pPr>
      <w:r>
        <w:rPr>
          <w:i/>
          <w:sz w:val="20"/>
          <w:szCs w:val="20"/>
        </w:rPr>
        <w:t>Examine the importance of social change and reform in the late 19th and early 20th centuries.</w:t>
      </w:r>
    </w:p>
    <w:p w:rsidR="00001807" w:rsidRPr="00001807" w:rsidRDefault="00001807" w:rsidP="00001807">
      <w:pPr>
        <w:pStyle w:val="NoSpacing"/>
      </w:pPr>
      <w:r>
        <w:rPr>
          <w:b/>
        </w:rPr>
        <w:t xml:space="preserve">Directions: </w:t>
      </w:r>
      <w:r w:rsidR="00DD6E09">
        <w:t xml:space="preserve">Each of these people and organizations </w:t>
      </w:r>
      <w:r>
        <w:t>worked to shape public policy, restore economic opportunities, and correct injustices in American life.</w:t>
      </w:r>
      <w:r w:rsidR="00DD6E09">
        <w:t xml:space="preserve"> In the boxes, identify who or what their work impacted.</w:t>
      </w:r>
    </w:p>
    <w:p w:rsidR="00EE0EB9" w:rsidRDefault="00EE0EB9" w:rsidP="00EE0EB9">
      <w:pPr>
        <w:pStyle w:val="NoSpacing"/>
        <w:rPr>
          <w:b/>
        </w:rPr>
      </w:pPr>
    </w:p>
    <w:tbl>
      <w:tblPr>
        <w:tblStyle w:val="TableGrid"/>
        <w:tblW w:w="0" w:type="auto"/>
        <w:tblLook w:val="04A0" w:firstRow="1" w:lastRow="0" w:firstColumn="1" w:lastColumn="0" w:noHBand="0" w:noVBand="1"/>
      </w:tblPr>
      <w:tblGrid>
        <w:gridCol w:w="5395"/>
        <w:gridCol w:w="5395"/>
      </w:tblGrid>
      <w:tr w:rsidR="00DD6E09" w:rsidTr="00DD6E09">
        <w:trPr>
          <w:trHeight w:val="648"/>
        </w:trPr>
        <w:tc>
          <w:tcPr>
            <w:tcW w:w="5395" w:type="dxa"/>
          </w:tcPr>
          <w:p w:rsidR="00DD6E09" w:rsidRPr="00DD6E09" w:rsidRDefault="00DD6E09" w:rsidP="00DD6E09">
            <w:pPr>
              <w:pStyle w:val="NoSpacing"/>
            </w:pPr>
            <w:r w:rsidRPr="00DD6E09">
              <w:rPr>
                <w:b/>
                <w:i/>
              </w:rPr>
              <w:t>NAACP</w:t>
            </w:r>
            <w:r>
              <w:t xml:space="preserve"> civil rights for African Americans, supported many court cases that gave people equal access based on race</w:t>
            </w:r>
          </w:p>
        </w:tc>
        <w:tc>
          <w:tcPr>
            <w:tcW w:w="5395" w:type="dxa"/>
          </w:tcPr>
          <w:p w:rsidR="00DD6E09" w:rsidRPr="00DD6E09" w:rsidRDefault="00DD6E09" w:rsidP="00DD6E09">
            <w:pPr>
              <w:pStyle w:val="NoSpacing"/>
              <w:rPr>
                <w:b/>
                <w:i/>
              </w:rPr>
            </w:pPr>
            <w:r w:rsidRPr="00DD6E09">
              <w:rPr>
                <w:b/>
                <w:i/>
              </w:rPr>
              <w:t>Alice Paul</w:t>
            </w:r>
          </w:p>
        </w:tc>
      </w:tr>
      <w:tr w:rsidR="00DD6E09" w:rsidTr="00DD6E09">
        <w:trPr>
          <w:trHeight w:val="648"/>
        </w:trPr>
        <w:tc>
          <w:tcPr>
            <w:tcW w:w="5395" w:type="dxa"/>
          </w:tcPr>
          <w:p w:rsidR="00DD6E09" w:rsidRPr="00DD6E09" w:rsidRDefault="00DD6E09" w:rsidP="00DD6E09">
            <w:pPr>
              <w:pStyle w:val="NoSpacing"/>
              <w:rPr>
                <w:b/>
                <w:i/>
              </w:rPr>
            </w:pPr>
            <w:r w:rsidRPr="00DD6E09">
              <w:rPr>
                <w:b/>
                <w:i/>
              </w:rPr>
              <w:t>YMCA</w:t>
            </w:r>
          </w:p>
        </w:tc>
        <w:tc>
          <w:tcPr>
            <w:tcW w:w="5395" w:type="dxa"/>
          </w:tcPr>
          <w:p w:rsidR="00DD6E09" w:rsidRPr="00DD6E09" w:rsidRDefault="00DD6E09" w:rsidP="00DD6E09">
            <w:pPr>
              <w:pStyle w:val="NoSpacing"/>
              <w:rPr>
                <w:b/>
                <w:i/>
              </w:rPr>
            </w:pPr>
            <w:r w:rsidRPr="00DD6E09">
              <w:rPr>
                <w:b/>
                <w:i/>
              </w:rPr>
              <w:t>Theodore Roosevelt</w:t>
            </w:r>
          </w:p>
        </w:tc>
      </w:tr>
      <w:tr w:rsidR="00DD6E09" w:rsidTr="00DD6E09">
        <w:trPr>
          <w:trHeight w:val="648"/>
        </w:trPr>
        <w:tc>
          <w:tcPr>
            <w:tcW w:w="5395" w:type="dxa"/>
          </w:tcPr>
          <w:p w:rsidR="00DD6E09" w:rsidRPr="00DD6E09" w:rsidRDefault="00DD6E09" w:rsidP="00DD6E09">
            <w:pPr>
              <w:pStyle w:val="NoSpacing"/>
              <w:rPr>
                <w:b/>
                <w:i/>
              </w:rPr>
            </w:pPr>
            <w:r w:rsidRPr="00DD6E09">
              <w:rPr>
                <w:b/>
                <w:i/>
              </w:rPr>
              <w:t>Women’s Christian Temperance Union</w:t>
            </w:r>
          </w:p>
        </w:tc>
        <w:tc>
          <w:tcPr>
            <w:tcW w:w="5395" w:type="dxa"/>
          </w:tcPr>
          <w:p w:rsidR="00DD6E09" w:rsidRPr="00DD6E09" w:rsidRDefault="00DD6E09" w:rsidP="00DD6E09">
            <w:pPr>
              <w:pStyle w:val="NoSpacing"/>
              <w:rPr>
                <w:b/>
                <w:i/>
              </w:rPr>
            </w:pPr>
            <w:r w:rsidRPr="00DD6E09">
              <w:rPr>
                <w:b/>
                <w:i/>
              </w:rPr>
              <w:t>William Taft</w:t>
            </w:r>
          </w:p>
        </w:tc>
      </w:tr>
      <w:tr w:rsidR="00DD6E09" w:rsidTr="00DD6E09">
        <w:trPr>
          <w:trHeight w:val="648"/>
        </w:trPr>
        <w:tc>
          <w:tcPr>
            <w:tcW w:w="5395" w:type="dxa"/>
          </w:tcPr>
          <w:p w:rsidR="00DD6E09" w:rsidRPr="00DD6E09" w:rsidRDefault="00DD6E09" w:rsidP="00DD6E09">
            <w:pPr>
              <w:pStyle w:val="NoSpacing"/>
              <w:rPr>
                <w:b/>
                <w:i/>
              </w:rPr>
            </w:pPr>
            <w:r w:rsidRPr="00DD6E09">
              <w:rPr>
                <w:b/>
                <w:i/>
              </w:rPr>
              <w:t>National Women’s Suffrage Association</w:t>
            </w:r>
          </w:p>
        </w:tc>
        <w:tc>
          <w:tcPr>
            <w:tcW w:w="5395" w:type="dxa"/>
          </w:tcPr>
          <w:p w:rsidR="00DD6E09" w:rsidRPr="00DD6E09" w:rsidRDefault="00DD6E09" w:rsidP="00DD6E09">
            <w:pPr>
              <w:pStyle w:val="NoSpacing"/>
              <w:rPr>
                <w:b/>
                <w:i/>
              </w:rPr>
            </w:pPr>
            <w:r w:rsidRPr="00DD6E09">
              <w:rPr>
                <w:b/>
                <w:i/>
              </w:rPr>
              <w:t>Woodrow Wilson</w:t>
            </w:r>
          </w:p>
        </w:tc>
      </w:tr>
      <w:tr w:rsidR="00DD6E09" w:rsidTr="00DD6E09">
        <w:trPr>
          <w:trHeight w:val="648"/>
        </w:trPr>
        <w:tc>
          <w:tcPr>
            <w:tcW w:w="5395" w:type="dxa"/>
          </w:tcPr>
          <w:p w:rsidR="00DD6E09" w:rsidRPr="00DD6E09" w:rsidRDefault="00DD6E09" w:rsidP="00DD6E09">
            <w:pPr>
              <w:pStyle w:val="NoSpacing"/>
              <w:rPr>
                <w:b/>
                <w:i/>
              </w:rPr>
            </w:pPr>
            <w:r w:rsidRPr="00DD6E09">
              <w:rPr>
                <w:b/>
                <w:i/>
              </w:rPr>
              <w:t>National Women’s Party</w:t>
            </w:r>
          </w:p>
        </w:tc>
        <w:tc>
          <w:tcPr>
            <w:tcW w:w="5395" w:type="dxa"/>
          </w:tcPr>
          <w:p w:rsidR="00DD6E09" w:rsidRPr="00DD6E09" w:rsidRDefault="00DD6E09" w:rsidP="00DD6E09">
            <w:pPr>
              <w:pStyle w:val="NoSpacing"/>
              <w:rPr>
                <w:b/>
                <w:i/>
              </w:rPr>
            </w:pPr>
            <w:r w:rsidRPr="00DD6E09">
              <w:rPr>
                <w:b/>
                <w:i/>
              </w:rPr>
              <w:t>Upton Sinclair</w:t>
            </w:r>
          </w:p>
        </w:tc>
      </w:tr>
      <w:tr w:rsidR="00DD6E09" w:rsidTr="00DD6E09">
        <w:trPr>
          <w:trHeight w:val="648"/>
        </w:trPr>
        <w:tc>
          <w:tcPr>
            <w:tcW w:w="5395" w:type="dxa"/>
          </w:tcPr>
          <w:p w:rsidR="00DD6E09" w:rsidRPr="00DD6E09" w:rsidRDefault="00DD6E09" w:rsidP="00DD6E09">
            <w:pPr>
              <w:pStyle w:val="NoSpacing"/>
              <w:rPr>
                <w:b/>
                <w:i/>
              </w:rPr>
            </w:pPr>
            <w:r w:rsidRPr="00DD6E09">
              <w:rPr>
                <w:b/>
                <w:i/>
              </w:rPr>
              <w:t xml:space="preserve">Robert </w:t>
            </w:r>
            <w:proofErr w:type="spellStart"/>
            <w:r w:rsidRPr="00DD6E09">
              <w:rPr>
                <w:b/>
                <w:i/>
              </w:rPr>
              <w:t>LaFollette</w:t>
            </w:r>
            <w:proofErr w:type="spellEnd"/>
          </w:p>
        </w:tc>
        <w:tc>
          <w:tcPr>
            <w:tcW w:w="5395" w:type="dxa"/>
          </w:tcPr>
          <w:p w:rsidR="00DD6E09" w:rsidRPr="00DD6E09" w:rsidRDefault="00DD6E09" w:rsidP="00DD6E09">
            <w:pPr>
              <w:pStyle w:val="NoSpacing"/>
              <w:rPr>
                <w:b/>
                <w:i/>
              </w:rPr>
            </w:pPr>
            <w:r w:rsidRPr="00DD6E09">
              <w:rPr>
                <w:b/>
                <w:i/>
              </w:rPr>
              <w:t>Booker T. Washington</w:t>
            </w:r>
          </w:p>
        </w:tc>
      </w:tr>
      <w:tr w:rsidR="00DD6E09" w:rsidTr="00DD6E09">
        <w:trPr>
          <w:trHeight w:val="648"/>
        </w:trPr>
        <w:tc>
          <w:tcPr>
            <w:tcW w:w="5395" w:type="dxa"/>
          </w:tcPr>
          <w:p w:rsidR="00DD6E09" w:rsidRPr="00DD6E09" w:rsidRDefault="00DD6E09" w:rsidP="00DD6E09">
            <w:pPr>
              <w:pStyle w:val="NoSpacing"/>
              <w:rPr>
                <w:b/>
                <w:i/>
              </w:rPr>
            </w:pPr>
            <w:r w:rsidRPr="00DD6E09">
              <w:rPr>
                <w:b/>
                <w:i/>
              </w:rPr>
              <w:t>Florence Kelley</w:t>
            </w:r>
          </w:p>
        </w:tc>
        <w:tc>
          <w:tcPr>
            <w:tcW w:w="5395" w:type="dxa"/>
          </w:tcPr>
          <w:p w:rsidR="00DD6E09" w:rsidRPr="00DD6E09" w:rsidRDefault="00DD6E09" w:rsidP="00DD6E09">
            <w:pPr>
              <w:pStyle w:val="NoSpacing"/>
              <w:rPr>
                <w:b/>
                <w:i/>
              </w:rPr>
            </w:pPr>
            <w:r w:rsidRPr="00DD6E09">
              <w:rPr>
                <w:b/>
                <w:i/>
              </w:rPr>
              <w:t>W.E.B. DuBois</w:t>
            </w:r>
          </w:p>
        </w:tc>
      </w:tr>
      <w:tr w:rsidR="00DD6E09" w:rsidTr="00DD6E09">
        <w:trPr>
          <w:trHeight w:val="648"/>
        </w:trPr>
        <w:tc>
          <w:tcPr>
            <w:tcW w:w="5395" w:type="dxa"/>
          </w:tcPr>
          <w:p w:rsidR="00DD6E09" w:rsidRPr="00DD6E09" w:rsidRDefault="00DD6E09" w:rsidP="00DD6E09">
            <w:pPr>
              <w:pStyle w:val="NoSpacing"/>
              <w:rPr>
                <w:b/>
                <w:i/>
              </w:rPr>
            </w:pPr>
            <w:r w:rsidRPr="00DD6E09">
              <w:rPr>
                <w:b/>
                <w:i/>
              </w:rPr>
              <w:t>Ida B. Tarbell</w:t>
            </w:r>
          </w:p>
        </w:tc>
        <w:tc>
          <w:tcPr>
            <w:tcW w:w="5395" w:type="dxa"/>
          </w:tcPr>
          <w:p w:rsidR="00DD6E09" w:rsidRPr="00DD6E09" w:rsidRDefault="00DD6E09" w:rsidP="00DD6E09">
            <w:pPr>
              <w:pStyle w:val="NoSpacing"/>
              <w:rPr>
                <w:b/>
                <w:i/>
              </w:rPr>
            </w:pPr>
            <w:r w:rsidRPr="00DD6E09">
              <w:rPr>
                <w:b/>
                <w:i/>
              </w:rPr>
              <w:t>Gifford Pinchot</w:t>
            </w:r>
          </w:p>
        </w:tc>
      </w:tr>
      <w:tr w:rsidR="00DD6E09" w:rsidTr="00DD6E09">
        <w:trPr>
          <w:trHeight w:val="648"/>
        </w:trPr>
        <w:tc>
          <w:tcPr>
            <w:tcW w:w="5395" w:type="dxa"/>
          </w:tcPr>
          <w:p w:rsidR="00DD6E09" w:rsidRPr="00DD6E09" w:rsidRDefault="00DD6E09" w:rsidP="00DD6E09">
            <w:pPr>
              <w:pStyle w:val="NoSpacing"/>
              <w:rPr>
                <w:b/>
                <w:i/>
              </w:rPr>
            </w:pPr>
            <w:r w:rsidRPr="00DD6E09">
              <w:rPr>
                <w:b/>
                <w:i/>
              </w:rPr>
              <w:t>Eugene Debs</w:t>
            </w:r>
          </w:p>
        </w:tc>
        <w:tc>
          <w:tcPr>
            <w:tcW w:w="5395" w:type="dxa"/>
            <w:tcBorders>
              <w:bottom w:val="single" w:sz="4" w:space="0" w:color="auto"/>
            </w:tcBorders>
          </w:tcPr>
          <w:p w:rsidR="00DD6E09" w:rsidRPr="00DD6E09" w:rsidRDefault="00DD6E09" w:rsidP="00DD6E09">
            <w:pPr>
              <w:pStyle w:val="NoSpacing"/>
              <w:rPr>
                <w:b/>
                <w:i/>
              </w:rPr>
            </w:pPr>
            <w:r w:rsidRPr="00DD6E09">
              <w:rPr>
                <w:b/>
                <w:i/>
              </w:rPr>
              <w:t>William Jennings Bryan</w:t>
            </w:r>
          </w:p>
        </w:tc>
      </w:tr>
      <w:tr w:rsidR="00DD6E09" w:rsidTr="00DD6E09">
        <w:trPr>
          <w:trHeight w:val="648"/>
        </w:trPr>
        <w:tc>
          <w:tcPr>
            <w:tcW w:w="5395" w:type="dxa"/>
          </w:tcPr>
          <w:p w:rsidR="00DD6E09" w:rsidRPr="00DD6E09" w:rsidRDefault="00DD6E09" w:rsidP="00DD6E09">
            <w:pPr>
              <w:pStyle w:val="NoSpacing"/>
              <w:rPr>
                <w:b/>
                <w:i/>
              </w:rPr>
            </w:pPr>
            <w:r w:rsidRPr="00DD6E09">
              <w:rPr>
                <w:b/>
                <w:i/>
              </w:rPr>
              <w:t>Carrie Chapman Catt</w:t>
            </w:r>
          </w:p>
        </w:tc>
        <w:tc>
          <w:tcPr>
            <w:tcW w:w="5395" w:type="dxa"/>
            <w:tcBorders>
              <w:bottom w:val="nil"/>
              <w:right w:val="nil"/>
            </w:tcBorders>
          </w:tcPr>
          <w:p w:rsidR="00DD6E09" w:rsidRPr="00DD6E09" w:rsidRDefault="00DD6E09" w:rsidP="00DD6E09">
            <w:pPr>
              <w:pStyle w:val="NoSpacing"/>
              <w:rPr>
                <w:b/>
                <w:i/>
              </w:rPr>
            </w:pPr>
          </w:p>
        </w:tc>
      </w:tr>
    </w:tbl>
    <w:p w:rsidR="00001807" w:rsidRPr="00C478DF" w:rsidRDefault="00001807" w:rsidP="00EE0EB9">
      <w:pPr>
        <w:pStyle w:val="NoSpacing"/>
        <w:rPr>
          <w:sz w:val="2"/>
          <w:szCs w:val="2"/>
        </w:rPr>
      </w:pPr>
    </w:p>
    <w:sectPr w:rsidR="00001807" w:rsidRPr="00C478DF" w:rsidSect="00F374F9">
      <w:head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F16" w:rsidRDefault="00C70F16" w:rsidP="00891BFC">
      <w:pPr>
        <w:spacing w:after="0" w:line="240" w:lineRule="auto"/>
      </w:pPr>
      <w:r>
        <w:separator/>
      </w:r>
    </w:p>
  </w:endnote>
  <w:endnote w:type="continuationSeparator" w:id="0">
    <w:p w:rsidR="00C70F16" w:rsidRDefault="00C70F16" w:rsidP="00891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F16" w:rsidRDefault="00C70F16" w:rsidP="00891BFC">
      <w:pPr>
        <w:spacing w:after="0" w:line="240" w:lineRule="auto"/>
      </w:pPr>
      <w:r>
        <w:separator/>
      </w:r>
    </w:p>
  </w:footnote>
  <w:footnote w:type="continuationSeparator" w:id="0">
    <w:p w:rsidR="00C70F16" w:rsidRDefault="00C70F16" w:rsidP="00891B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BFC" w:rsidRPr="00891BFC" w:rsidRDefault="00891BFC" w:rsidP="00891BFC">
    <w:pPr>
      <w:pStyle w:val="Header"/>
      <w:jc w:val="center"/>
      <w:rPr>
        <w:rFonts w:ascii="Times New Roman" w:hAnsi="Times New Roman" w:cs="Times New Roman"/>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2700E6"/>
    <w:multiLevelType w:val="hybridMultilevel"/>
    <w:tmpl w:val="67E43446"/>
    <w:lvl w:ilvl="0" w:tplc="DC3A3A46">
      <w:start w:val="1"/>
      <w:numFmt w:val="bullet"/>
      <w:lvlText w:val=""/>
      <w:lvlJc w:val="left"/>
      <w:pPr>
        <w:tabs>
          <w:tab w:val="num" w:pos="720"/>
        </w:tabs>
        <w:ind w:left="720" w:hanging="360"/>
      </w:pPr>
      <w:rPr>
        <w:rFonts w:ascii="Wingdings" w:hAnsi="Wingdings" w:hint="default"/>
      </w:rPr>
    </w:lvl>
    <w:lvl w:ilvl="1" w:tplc="F9A03864" w:tentative="1">
      <w:start w:val="1"/>
      <w:numFmt w:val="bullet"/>
      <w:lvlText w:val=""/>
      <w:lvlJc w:val="left"/>
      <w:pPr>
        <w:tabs>
          <w:tab w:val="num" w:pos="1440"/>
        </w:tabs>
        <w:ind w:left="1440" w:hanging="360"/>
      </w:pPr>
      <w:rPr>
        <w:rFonts w:ascii="Wingdings" w:hAnsi="Wingdings" w:hint="default"/>
      </w:rPr>
    </w:lvl>
    <w:lvl w:ilvl="2" w:tplc="E0000856" w:tentative="1">
      <w:start w:val="1"/>
      <w:numFmt w:val="bullet"/>
      <w:lvlText w:val=""/>
      <w:lvlJc w:val="left"/>
      <w:pPr>
        <w:tabs>
          <w:tab w:val="num" w:pos="2160"/>
        </w:tabs>
        <w:ind w:left="2160" w:hanging="360"/>
      </w:pPr>
      <w:rPr>
        <w:rFonts w:ascii="Wingdings" w:hAnsi="Wingdings" w:hint="default"/>
      </w:rPr>
    </w:lvl>
    <w:lvl w:ilvl="3" w:tplc="384C3E52" w:tentative="1">
      <w:start w:val="1"/>
      <w:numFmt w:val="bullet"/>
      <w:lvlText w:val=""/>
      <w:lvlJc w:val="left"/>
      <w:pPr>
        <w:tabs>
          <w:tab w:val="num" w:pos="2880"/>
        </w:tabs>
        <w:ind w:left="2880" w:hanging="360"/>
      </w:pPr>
      <w:rPr>
        <w:rFonts w:ascii="Wingdings" w:hAnsi="Wingdings" w:hint="default"/>
      </w:rPr>
    </w:lvl>
    <w:lvl w:ilvl="4" w:tplc="64E400EE" w:tentative="1">
      <w:start w:val="1"/>
      <w:numFmt w:val="bullet"/>
      <w:lvlText w:val=""/>
      <w:lvlJc w:val="left"/>
      <w:pPr>
        <w:tabs>
          <w:tab w:val="num" w:pos="3600"/>
        </w:tabs>
        <w:ind w:left="3600" w:hanging="360"/>
      </w:pPr>
      <w:rPr>
        <w:rFonts w:ascii="Wingdings" w:hAnsi="Wingdings" w:hint="default"/>
      </w:rPr>
    </w:lvl>
    <w:lvl w:ilvl="5" w:tplc="0AC461F4" w:tentative="1">
      <w:start w:val="1"/>
      <w:numFmt w:val="bullet"/>
      <w:lvlText w:val=""/>
      <w:lvlJc w:val="left"/>
      <w:pPr>
        <w:tabs>
          <w:tab w:val="num" w:pos="4320"/>
        </w:tabs>
        <w:ind w:left="4320" w:hanging="360"/>
      </w:pPr>
      <w:rPr>
        <w:rFonts w:ascii="Wingdings" w:hAnsi="Wingdings" w:hint="default"/>
      </w:rPr>
    </w:lvl>
    <w:lvl w:ilvl="6" w:tplc="6984859E" w:tentative="1">
      <w:start w:val="1"/>
      <w:numFmt w:val="bullet"/>
      <w:lvlText w:val=""/>
      <w:lvlJc w:val="left"/>
      <w:pPr>
        <w:tabs>
          <w:tab w:val="num" w:pos="5040"/>
        </w:tabs>
        <w:ind w:left="5040" w:hanging="360"/>
      </w:pPr>
      <w:rPr>
        <w:rFonts w:ascii="Wingdings" w:hAnsi="Wingdings" w:hint="default"/>
      </w:rPr>
    </w:lvl>
    <w:lvl w:ilvl="7" w:tplc="936C19AC" w:tentative="1">
      <w:start w:val="1"/>
      <w:numFmt w:val="bullet"/>
      <w:lvlText w:val=""/>
      <w:lvlJc w:val="left"/>
      <w:pPr>
        <w:tabs>
          <w:tab w:val="num" w:pos="5760"/>
        </w:tabs>
        <w:ind w:left="5760" w:hanging="360"/>
      </w:pPr>
      <w:rPr>
        <w:rFonts w:ascii="Wingdings" w:hAnsi="Wingdings" w:hint="default"/>
      </w:rPr>
    </w:lvl>
    <w:lvl w:ilvl="8" w:tplc="3F0E4C10"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69E6A24"/>
    <w:multiLevelType w:val="hybridMultilevel"/>
    <w:tmpl w:val="E6725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9E4467"/>
    <w:multiLevelType w:val="hybridMultilevel"/>
    <w:tmpl w:val="F08837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C73D22"/>
    <w:multiLevelType w:val="hybridMultilevel"/>
    <w:tmpl w:val="F51CBC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BFC"/>
    <w:rsid w:val="00001807"/>
    <w:rsid w:val="0001415F"/>
    <w:rsid w:val="0009240F"/>
    <w:rsid w:val="001F4011"/>
    <w:rsid w:val="00533F6D"/>
    <w:rsid w:val="007E2E11"/>
    <w:rsid w:val="00891BFC"/>
    <w:rsid w:val="00952EAD"/>
    <w:rsid w:val="00A817A9"/>
    <w:rsid w:val="00AF4780"/>
    <w:rsid w:val="00C478DF"/>
    <w:rsid w:val="00C70F16"/>
    <w:rsid w:val="00D03ECB"/>
    <w:rsid w:val="00D559D5"/>
    <w:rsid w:val="00DB4690"/>
    <w:rsid w:val="00DD6E09"/>
    <w:rsid w:val="00E00E67"/>
    <w:rsid w:val="00E37032"/>
    <w:rsid w:val="00EC06BC"/>
    <w:rsid w:val="00EE0EB9"/>
    <w:rsid w:val="00F374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E5F273-B4F4-4470-A7B6-36A57561F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18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B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1BFC"/>
  </w:style>
  <w:style w:type="paragraph" w:styleId="Footer">
    <w:name w:val="footer"/>
    <w:basedOn w:val="Normal"/>
    <w:link w:val="FooterChar"/>
    <w:uiPriority w:val="99"/>
    <w:unhideWhenUsed/>
    <w:rsid w:val="00891B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1BFC"/>
  </w:style>
  <w:style w:type="paragraph" w:styleId="ListParagraph">
    <w:name w:val="List Paragraph"/>
    <w:basedOn w:val="Normal"/>
    <w:uiPriority w:val="34"/>
    <w:qFormat/>
    <w:rsid w:val="00D559D5"/>
    <w:pPr>
      <w:spacing w:after="0" w:line="240" w:lineRule="auto"/>
      <w:ind w:left="720"/>
      <w:contextualSpacing/>
    </w:pPr>
    <w:rPr>
      <w:rFonts w:ascii="Times New Roman" w:eastAsia="Times New Roman" w:hAnsi="Times New Roman" w:cs="Times New Roman"/>
      <w:sz w:val="24"/>
      <w:szCs w:val="24"/>
    </w:rPr>
  </w:style>
  <w:style w:type="paragraph" w:styleId="NoSpacing">
    <w:name w:val="No Spacing"/>
    <w:uiPriority w:val="1"/>
    <w:qFormat/>
    <w:rsid w:val="00F374F9"/>
    <w:pPr>
      <w:spacing w:after="0" w:line="240" w:lineRule="auto"/>
    </w:pPr>
  </w:style>
  <w:style w:type="table" w:styleId="TableGrid">
    <w:name w:val="Table Grid"/>
    <w:basedOn w:val="TableNormal"/>
    <w:uiPriority w:val="39"/>
    <w:rsid w:val="00F37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923620">
      <w:bodyDiv w:val="1"/>
      <w:marLeft w:val="0"/>
      <w:marRight w:val="0"/>
      <w:marTop w:val="0"/>
      <w:marBottom w:val="0"/>
      <w:divBdr>
        <w:top w:val="none" w:sz="0" w:space="0" w:color="auto"/>
        <w:left w:val="none" w:sz="0" w:space="0" w:color="auto"/>
        <w:bottom w:val="none" w:sz="0" w:space="0" w:color="auto"/>
        <w:right w:val="none" w:sz="0" w:space="0" w:color="auto"/>
      </w:divBdr>
      <w:divsChild>
        <w:div w:id="2088376345">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alms.org/Public/PreviewStandard/Preview/342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palms.org/Public/PreviewStandard/Preview/342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cpalms.org/Public/PreviewStandard/Preview/3425" TargetMode="External"/><Relationship Id="rId4" Type="http://schemas.openxmlformats.org/officeDocument/2006/relationships/webSettings" Target="webSettings.xml"/><Relationship Id="rId9" Type="http://schemas.openxmlformats.org/officeDocument/2006/relationships/hyperlink" Target="http://www.cpalms.org/Public/PreviewStandard/Preview/34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3973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Washington Robinson, Tilena V.</dc:creator>
  <cp:keywords/>
  <dc:description/>
  <cp:lastModifiedBy>Sacerdote, Kevin R.</cp:lastModifiedBy>
  <cp:revision>2</cp:revision>
  <dcterms:created xsi:type="dcterms:W3CDTF">2016-04-21T12:02:00Z</dcterms:created>
  <dcterms:modified xsi:type="dcterms:W3CDTF">2016-04-21T12:02:00Z</dcterms:modified>
</cp:coreProperties>
</file>